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4860F">
      <w:pPr>
        <w:adjustRightInd w:val="0"/>
        <w:snapToGrid w:val="0"/>
        <w:spacing w:line="500" w:lineRule="exact"/>
        <w:ind w:right="3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 w14:paraId="4F37EF31">
      <w:pPr>
        <w:spacing w:line="480" w:lineRule="exact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</w:p>
    <w:p w14:paraId="557EF571">
      <w:pPr>
        <w:spacing w:line="480" w:lineRule="exac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</w:rPr>
        <w:t>惠州市120急救指挥中心公开招聘聘用人员职位表</w:t>
      </w:r>
    </w:p>
    <w:bookmarkEnd w:id="0"/>
    <w:p w14:paraId="3DF11933">
      <w:pPr>
        <w:spacing w:line="480" w:lineRule="exact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15"/>
        <w:gridCol w:w="2340"/>
        <w:gridCol w:w="1980"/>
        <w:gridCol w:w="2104"/>
      </w:tblGrid>
      <w:tr w14:paraId="4493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3" w:type="dxa"/>
            <w:noWrap w:val="0"/>
            <w:vAlign w:val="center"/>
          </w:tcPr>
          <w:p w14:paraId="6C102018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15" w:type="dxa"/>
            <w:noWrap w:val="0"/>
            <w:vAlign w:val="center"/>
          </w:tcPr>
          <w:p w14:paraId="067E2709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340" w:type="dxa"/>
            <w:noWrap w:val="0"/>
            <w:vAlign w:val="center"/>
          </w:tcPr>
          <w:p w14:paraId="70D8DBB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980" w:type="dxa"/>
            <w:noWrap w:val="0"/>
            <w:vAlign w:val="center"/>
          </w:tcPr>
          <w:p w14:paraId="77194641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04" w:type="dxa"/>
            <w:noWrap w:val="0"/>
            <w:vAlign w:val="center"/>
          </w:tcPr>
          <w:p w14:paraId="51D370BE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14:paraId="59A6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3" w:type="dxa"/>
            <w:noWrap w:val="0"/>
            <w:vAlign w:val="center"/>
          </w:tcPr>
          <w:p w14:paraId="7B64784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调度员</w:t>
            </w:r>
          </w:p>
        </w:tc>
        <w:tc>
          <w:tcPr>
            <w:tcW w:w="915" w:type="dxa"/>
            <w:noWrap w:val="0"/>
            <w:vAlign w:val="center"/>
          </w:tcPr>
          <w:p w14:paraId="45E4941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 w14:paraId="663C0302"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医学相关专业中专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以上学历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非医学专业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本科及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以上学历</w:t>
            </w:r>
          </w:p>
        </w:tc>
        <w:tc>
          <w:tcPr>
            <w:tcW w:w="1980" w:type="dxa"/>
            <w:noWrap w:val="0"/>
            <w:vAlign w:val="center"/>
          </w:tcPr>
          <w:p w14:paraId="602285E4"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18周岁至35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周岁以下</w:t>
            </w:r>
          </w:p>
        </w:tc>
        <w:tc>
          <w:tcPr>
            <w:tcW w:w="2104" w:type="dxa"/>
            <w:noWrap w:val="0"/>
            <w:vAlign w:val="center"/>
          </w:tcPr>
          <w:p w14:paraId="29F485E8"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熟练听说普通话、粤语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客家话，口齿清晰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熟练掌握计算机文字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录入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；具有一定解决问题和处理问题的能力。</w:t>
            </w:r>
          </w:p>
        </w:tc>
      </w:tr>
    </w:tbl>
    <w:p w14:paraId="575A5FCE">
      <w:pPr>
        <w:spacing w:line="480" w:lineRule="exact"/>
        <w:ind w:firstLine="24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年龄、资历计算时间至报名截止日期</w:t>
      </w:r>
    </w:p>
    <w:p w14:paraId="3AE6FCD3">
      <w:pPr>
        <w:spacing w:line="480" w:lineRule="exact"/>
        <w:rPr>
          <w:rFonts w:hint="eastAsia" w:ascii="仿宋_GB2312" w:eastAsia="仿宋_GB2312"/>
          <w:color w:val="000000"/>
          <w:sz w:val="28"/>
          <w:szCs w:val="28"/>
        </w:rPr>
      </w:pPr>
    </w:p>
    <w:p w14:paraId="4C3BA7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ZGQxYzU2YWExMGIyMDdlMjZiZDZhNTYyYzkwMzEifQ=="/>
  </w:docVars>
  <w:rsids>
    <w:rsidRoot w:val="59F8331A"/>
    <w:rsid w:val="59F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2024-08-26T02:29:00Z</dcterms:created>
  <dc:creator>•zzZi.</dc:creator>
  <cp:lastModifiedBy>•zzZi.</cp:lastModifiedBy>
  <dcterms:modified xsi:type="dcterms:W3CDTF">2024-08-26T02:30:25Z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066C8B43071F4F9AAFCFA181EB3BB04F_11</vt:lpwstr>
  </property>
</Properties>
</file>